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5B9A" w:rsidRPr="00C31E46" w:rsidRDefault="00B95B9A" w:rsidP="00D4338E">
      <w:pPr>
        <w:jc w:val="center"/>
        <w:rPr>
          <w:rFonts w:ascii="Times New Roman" w:hAnsi="Times New Roman" w:cs="Times New Roman"/>
          <w:b/>
          <w:color w:val="FF0000"/>
          <w:sz w:val="52"/>
          <w:szCs w:val="52"/>
        </w:rPr>
      </w:pPr>
      <w:r w:rsidRPr="00C31E46">
        <w:rPr>
          <w:rFonts w:ascii="Times New Roman" w:hAnsi="Times New Roman" w:cs="Times New Roman"/>
          <w:b/>
          <w:noProof/>
          <w:color w:val="FF0000"/>
          <w:sz w:val="32"/>
          <w:szCs w:val="32"/>
        </w:rPr>
        <w:drawing>
          <wp:anchor distT="0" distB="0" distL="114300" distR="114300" simplePos="0" relativeHeight="251659264" behindDoc="1" locked="0" layoutInCell="1" allowOverlap="1">
            <wp:simplePos x="0" y="0"/>
            <wp:positionH relativeFrom="column">
              <wp:posOffset>-464185</wp:posOffset>
            </wp:positionH>
            <wp:positionV relativeFrom="paragraph">
              <wp:posOffset>1905</wp:posOffset>
            </wp:positionV>
            <wp:extent cx="1169035" cy="1120140"/>
            <wp:effectExtent l="0" t="0" r="0" b="0"/>
            <wp:wrapTight wrapText="bothSides">
              <wp:wrapPolygon edited="0">
                <wp:start x="0" y="0"/>
                <wp:lineTo x="0" y="21306"/>
                <wp:lineTo x="21119" y="21306"/>
                <wp:lineTo x="21119" y="0"/>
                <wp:lineTo x="0" y="0"/>
              </wp:wrapPolygon>
            </wp:wrapTight>
            <wp:docPr id="3" name="Picture 2" descr="C:\Users\DELL\Desktop\LO GO CONG  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LL\Desktop\LO GO CONG  TY.jpg"/>
                    <pic:cNvPicPr>
                      <a:picLocks noChangeAspect="1" noChangeArrowheads="1"/>
                    </pic:cNvPicPr>
                  </pic:nvPicPr>
                  <pic:blipFill>
                    <a:blip r:embed="rId7" cstate="print"/>
                    <a:srcRect/>
                    <a:stretch>
                      <a:fillRect/>
                    </a:stretch>
                  </pic:blipFill>
                  <pic:spPr bwMode="auto">
                    <a:xfrm>
                      <a:off x="0" y="0"/>
                      <a:ext cx="1169035" cy="1120140"/>
                    </a:xfrm>
                    <a:prstGeom prst="rect">
                      <a:avLst/>
                    </a:prstGeom>
                    <a:noFill/>
                    <a:ln w="9525">
                      <a:noFill/>
                      <a:miter lim="800000"/>
                      <a:headEnd/>
                      <a:tailEnd/>
                    </a:ln>
                  </pic:spPr>
                </pic:pic>
              </a:graphicData>
            </a:graphic>
            <wp14:sizeRelV relativeFrom="margin">
              <wp14:pctHeight>0</wp14:pctHeight>
            </wp14:sizeRelV>
          </wp:anchor>
        </w:drawing>
      </w:r>
      <w:r w:rsidR="008C112A" w:rsidRPr="00C31E46">
        <w:rPr>
          <w:rFonts w:ascii="Times New Roman" w:hAnsi="Times New Roman" w:cs="Times New Roman"/>
          <w:b/>
          <w:color w:val="FF0000"/>
          <w:sz w:val="52"/>
          <w:szCs w:val="52"/>
        </w:rPr>
        <w:t>C</w:t>
      </w:r>
      <w:r w:rsidRPr="00C31E46">
        <w:rPr>
          <w:rFonts w:ascii="Times New Roman" w:hAnsi="Times New Roman" w:cs="Times New Roman"/>
          <w:b/>
          <w:color w:val="FF0000"/>
          <w:sz w:val="52"/>
          <w:szCs w:val="52"/>
        </w:rPr>
        <w:t xml:space="preserve">ÔNG </w:t>
      </w:r>
      <w:r w:rsidR="008C112A" w:rsidRPr="00C31E46">
        <w:rPr>
          <w:rFonts w:ascii="Times New Roman" w:hAnsi="Times New Roman" w:cs="Times New Roman"/>
          <w:b/>
          <w:color w:val="FF0000"/>
          <w:sz w:val="52"/>
          <w:szCs w:val="52"/>
        </w:rPr>
        <w:t xml:space="preserve">TY </w:t>
      </w:r>
      <w:r w:rsidR="00E76C36" w:rsidRPr="00C31E46">
        <w:rPr>
          <w:rFonts w:ascii="Times New Roman" w:hAnsi="Times New Roman" w:cs="Times New Roman"/>
          <w:b/>
          <w:color w:val="FF0000"/>
          <w:sz w:val="52"/>
          <w:szCs w:val="52"/>
        </w:rPr>
        <w:t xml:space="preserve">TNHH MTV TM – DV </w:t>
      </w:r>
      <w:r w:rsidR="00291DFD" w:rsidRPr="00C31E46">
        <w:rPr>
          <w:rFonts w:ascii="Times New Roman" w:hAnsi="Times New Roman" w:cs="Times New Roman"/>
          <w:b/>
          <w:color w:val="FF0000"/>
          <w:sz w:val="72"/>
          <w:szCs w:val="72"/>
        </w:rPr>
        <w:t>TIẾ</w:t>
      </w:r>
      <w:r w:rsidRPr="00C31E46">
        <w:rPr>
          <w:rFonts w:ascii="Times New Roman" w:hAnsi="Times New Roman" w:cs="Times New Roman"/>
          <w:b/>
          <w:color w:val="FF0000"/>
          <w:sz w:val="72"/>
          <w:szCs w:val="72"/>
        </w:rPr>
        <w:t>N TÀI</w:t>
      </w:r>
    </w:p>
    <w:tbl>
      <w:tblPr>
        <w:tblStyle w:val="TableGrid"/>
        <w:tblW w:w="1006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7088"/>
      </w:tblGrid>
      <w:tr w:rsidR="00C31E46" w:rsidRPr="0084281A" w:rsidTr="00A01D88">
        <w:tc>
          <w:tcPr>
            <w:tcW w:w="2977" w:type="dxa"/>
          </w:tcPr>
          <w:p w:rsidR="00C31E46" w:rsidRPr="004E5627" w:rsidRDefault="00C31E46"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Văn phòng:</w:t>
            </w:r>
          </w:p>
        </w:tc>
        <w:tc>
          <w:tcPr>
            <w:tcW w:w="7088" w:type="dxa"/>
          </w:tcPr>
          <w:p w:rsidR="00C31E46" w:rsidRPr="004E5627" w:rsidRDefault="00C31E46"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w:t>
            </w:r>
            <w:bookmarkStart w:id="0" w:name="_GoBack"/>
            <w:bookmarkEnd w:id="0"/>
            <w:r w:rsidRPr="004E5627">
              <w:rPr>
                <w:rFonts w:ascii="Times New Roman" w:hAnsi="Times New Roman" w:cs="Times New Roman"/>
                <w:b/>
                <w:color w:val="FF0000"/>
                <w:sz w:val="28"/>
                <w:szCs w:val="28"/>
              </w:rPr>
              <w:t>P. Cà Mau, tỉnh Cà Mau</w:t>
            </w:r>
          </w:p>
          <w:p w:rsidR="00C31E46" w:rsidRPr="004E5627" w:rsidRDefault="00C31E46"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Điện thoại: (0290) 3 599 699</w:t>
            </w:r>
          </w:p>
        </w:tc>
      </w:tr>
      <w:tr w:rsidR="00C31E46" w:rsidRPr="0084281A" w:rsidTr="00A01D88">
        <w:tc>
          <w:tcPr>
            <w:tcW w:w="2977" w:type="dxa"/>
          </w:tcPr>
          <w:p w:rsidR="00C31E46" w:rsidRPr="004E5627" w:rsidRDefault="00C31E46"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cơ khí:</w:t>
            </w:r>
          </w:p>
        </w:tc>
        <w:tc>
          <w:tcPr>
            <w:tcW w:w="7088" w:type="dxa"/>
          </w:tcPr>
          <w:p w:rsidR="00C31E46" w:rsidRPr="004E5627" w:rsidRDefault="00C31E46"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Bà Điều, xã Lý Văn Lâm, TP. Cà Mau, tỉnh Cà Mau</w:t>
            </w:r>
          </w:p>
          <w:p w:rsidR="00C31E46" w:rsidRPr="004E5627" w:rsidRDefault="00C31E46" w:rsidP="00A01D88">
            <w:pPr>
              <w:spacing w:before="60" w:after="60"/>
              <w:rPr>
                <w:rFonts w:ascii="Times New Roman" w:hAnsi="Times New Roman" w:cs="Times New Roman"/>
                <w:b/>
                <w:color w:val="00B0F0"/>
                <w:sz w:val="28"/>
                <w:szCs w:val="28"/>
              </w:rPr>
            </w:pPr>
            <w:r w:rsidRPr="004E5627">
              <w:rPr>
                <w:rFonts w:ascii="Times New Roman" w:hAnsi="Times New Roman" w:cs="Times New Roman"/>
                <w:b/>
                <w:color w:val="FF0000"/>
                <w:sz w:val="28"/>
                <w:szCs w:val="28"/>
              </w:rPr>
              <w:t xml:space="preserve">Điện thoại: (0290) 3 660 124 </w:t>
            </w:r>
          </w:p>
        </w:tc>
      </w:tr>
      <w:tr w:rsidR="00C31E46" w:rsidRPr="0084281A" w:rsidTr="00A01D88">
        <w:tc>
          <w:tcPr>
            <w:tcW w:w="2977" w:type="dxa"/>
          </w:tcPr>
          <w:p w:rsidR="00C31E46" w:rsidRPr="004E5627" w:rsidRDefault="00C31E46" w:rsidP="00A01D88">
            <w:pPr>
              <w:spacing w:before="60" w:after="60"/>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Nhà máy sx cửa nhôm:</w:t>
            </w:r>
          </w:p>
        </w:tc>
        <w:tc>
          <w:tcPr>
            <w:tcW w:w="7088" w:type="dxa"/>
          </w:tcPr>
          <w:p w:rsidR="00C31E46" w:rsidRPr="004E5627" w:rsidRDefault="00C31E46" w:rsidP="00A01D88">
            <w:pPr>
              <w:spacing w:before="60" w:after="60"/>
              <w:rPr>
                <w:rFonts w:ascii="Times New Roman" w:hAnsi="Times New Roman" w:cs="Times New Roman"/>
                <w:b/>
                <w:color w:val="FF0000"/>
                <w:sz w:val="28"/>
                <w:szCs w:val="28"/>
              </w:rPr>
            </w:pPr>
            <w:r w:rsidRPr="004E5627">
              <w:rPr>
                <w:rFonts w:ascii="Times New Roman" w:hAnsi="Times New Roman" w:cs="Times New Roman"/>
                <w:b/>
                <w:color w:val="FF0000"/>
                <w:sz w:val="28"/>
                <w:szCs w:val="28"/>
              </w:rPr>
              <w:t>Ấp Sở Tại, xã Thạnh Phú, huyện Cái Nước, tỉnh Cà Mau</w:t>
            </w:r>
          </w:p>
        </w:tc>
      </w:tr>
      <w:tr w:rsidR="00C31E46" w:rsidRPr="0084281A" w:rsidTr="00A01D88">
        <w:tc>
          <w:tcPr>
            <w:tcW w:w="2977" w:type="dxa"/>
          </w:tcPr>
          <w:p w:rsidR="00C31E46" w:rsidRPr="004E5627" w:rsidRDefault="00C31E46" w:rsidP="00A01D88">
            <w:pPr>
              <w:spacing w:before="60" w:after="60"/>
              <w:jc w:val="center"/>
              <w:rPr>
                <w:rFonts w:ascii="Times New Roman" w:hAnsi="Times New Roman" w:cs="Times New Roman"/>
                <w:b/>
                <w:color w:val="00B0F0"/>
                <w:sz w:val="28"/>
                <w:szCs w:val="28"/>
                <w:u w:val="single"/>
              </w:rPr>
            </w:pPr>
          </w:p>
        </w:tc>
        <w:tc>
          <w:tcPr>
            <w:tcW w:w="7088" w:type="dxa"/>
          </w:tcPr>
          <w:p w:rsidR="00C31E46" w:rsidRPr="004E5627" w:rsidRDefault="00486087" w:rsidP="00A01D88">
            <w:pPr>
              <w:spacing w:before="60" w:after="60"/>
              <w:rPr>
                <w:rFonts w:ascii="Times New Roman" w:hAnsi="Times New Roman" w:cs="Times New Roman"/>
                <w:b/>
                <w:color w:val="FF0000"/>
                <w:w w:val="95"/>
                <w:sz w:val="28"/>
                <w:szCs w:val="28"/>
              </w:rPr>
            </w:pPr>
            <w:r w:rsidRPr="001B1B14">
              <w:rPr>
                <w:rFonts w:ascii="Times New Roman" w:hAnsi="Times New Roman" w:cs="Times New Roman"/>
                <w:b/>
                <w:noProof/>
                <w:sz w:val="28"/>
                <w:szCs w:val="28"/>
              </w:rPr>
              <w:drawing>
                <wp:anchor distT="0" distB="0" distL="114300" distR="114300" simplePos="0" relativeHeight="251665408" behindDoc="1" locked="0" layoutInCell="1" allowOverlap="1" wp14:anchorId="4C5DAB5F" wp14:editId="40842D2F">
                  <wp:simplePos x="0" y="0"/>
                  <wp:positionH relativeFrom="column">
                    <wp:posOffset>-1776095</wp:posOffset>
                  </wp:positionH>
                  <wp:positionV relativeFrom="paragraph">
                    <wp:posOffset>113030</wp:posOffset>
                  </wp:positionV>
                  <wp:extent cx="5826125" cy="4609465"/>
                  <wp:effectExtent l="1905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125" cy="4609465"/>
                          </a:xfrm>
                          <a:prstGeom prst="rect">
                            <a:avLst/>
                          </a:prstGeom>
                          <a:noFill/>
                        </pic:spPr>
                      </pic:pic>
                    </a:graphicData>
                  </a:graphic>
                </wp:anchor>
              </w:drawing>
            </w:r>
            <w:r w:rsidR="00C31E46" w:rsidRPr="004E5627">
              <w:rPr>
                <w:rFonts w:ascii="Times New Roman" w:hAnsi="Times New Roman" w:cs="Times New Roman"/>
                <w:b/>
                <w:color w:val="FF0000"/>
                <w:w w:val="95"/>
                <w:sz w:val="28"/>
                <w:szCs w:val="28"/>
                <w:u w:val="single"/>
              </w:rPr>
              <w:t>Điện thoại</w:t>
            </w:r>
            <w:r w:rsidR="00C31E46" w:rsidRPr="004E5627">
              <w:rPr>
                <w:rFonts w:ascii="Times New Roman" w:hAnsi="Times New Roman" w:cs="Times New Roman"/>
                <w:b/>
                <w:color w:val="FF0000"/>
                <w:w w:val="95"/>
                <w:sz w:val="28"/>
                <w:szCs w:val="28"/>
              </w:rPr>
              <w:t xml:space="preserve"> (0290) 3 776 699 -Hotline 0909788682  (Mr Kiểm)</w:t>
            </w:r>
          </w:p>
        </w:tc>
      </w:tr>
      <w:tr w:rsidR="00C31E46" w:rsidRPr="0084281A" w:rsidTr="00A01D88">
        <w:tc>
          <w:tcPr>
            <w:tcW w:w="2977" w:type="dxa"/>
          </w:tcPr>
          <w:p w:rsidR="00C31E46" w:rsidRPr="004E5627" w:rsidRDefault="00C31E46" w:rsidP="00A01D88">
            <w:pPr>
              <w:spacing w:before="60" w:after="60"/>
              <w:jc w:val="right"/>
              <w:rPr>
                <w:rFonts w:ascii="Times New Roman" w:hAnsi="Times New Roman" w:cs="Times New Roman"/>
                <w:b/>
                <w:color w:val="00B0F0"/>
                <w:sz w:val="28"/>
                <w:szCs w:val="28"/>
                <w:u w:val="single"/>
              </w:rPr>
            </w:pPr>
            <w:r w:rsidRPr="004E5627">
              <w:rPr>
                <w:rFonts w:ascii="Times New Roman" w:hAnsi="Times New Roman" w:cs="Times New Roman"/>
                <w:b/>
                <w:color w:val="00B0F0"/>
                <w:sz w:val="28"/>
                <w:szCs w:val="28"/>
                <w:u w:val="single"/>
              </w:rPr>
              <w:t xml:space="preserve">Email: </w:t>
            </w:r>
          </w:p>
        </w:tc>
        <w:tc>
          <w:tcPr>
            <w:tcW w:w="7088" w:type="dxa"/>
          </w:tcPr>
          <w:p w:rsidR="00C31E46" w:rsidRPr="004E5627" w:rsidRDefault="00DD3336" w:rsidP="00A01D88">
            <w:pPr>
              <w:spacing w:before="60" w:after="60"/>
              <w:rPr>
                <w:rFonts w:ascii="Times New Roman" w:hAnsi="Times New Roman" w:cs="Times New Roman"/>
                <w:b/>
                <w:color w:val="FF0000"/>
                <w:sz w:val="28"/>
                <w:szCs w:val="28"/>
              </w:rPr>
            </w:pPr>
            <w:hyperlink r:id="rId9" w:history="1">
              <w:r w:rsidR="00C31E46" w:rsidRPr="004E5627">
                <w:rPr>
                  <w:rStyle w:val="Hyperlink"/>
                  <w:rFonts w:ascii="Times New Roman" w:hAnsi="Times New Roman" w:cs="Times New Roman"/>
                  <w:b/>
                  <w:color w:val="FF0000"/>
                  <w:sz w:val="28"/>
                  <w:szCs w:val="28"/>
                </w:rPr>
                <w:t>Tientai2008@gmail.com</w:t>
              </w:r>
            </w:hyperlink>
          </w:p>
          <w:p w:rsidR="00C31E46" w:rsidRPr="004E5627" w:rsidRDefault="00C31E46" w:rsidP="00A01D88">
            <w:pPr>
              <w:spacing w:before="60" w:after="60"/>
              <w:rPr>
                <w:rFonts w:ascii="Times New Roman" w:hAnsi="Times New Roman" w:cs="Times New Roman"/>
                <w:b/>
                <w:color w:val="00B0F0"/>
                <w:sz w:val="28"/>
                <w:szCs w:val="28"/>
              </w:rPr>
            </w:pPr>
          </w:p>
        </w:tc>
      </w:tr>
    </w:tbl>
    <w:p w:rsidR="00C31E46" w:rsidRDefault="00C31E46" w:rsidP="00C31E46">
      <w:pPr>
        <w:spacing w:after="0"/>
        <w:ind w:firstLine="720"/>
        <w:jc w:val="both"/>
        <w:rPr>
          <w:rFonts w:ascii="Times New Roman" w:hAnsi="Times New Roman" w:cs="Times New Roman"/>
          <w:b/>
          <w:i/>
          <w:color w:val="000000" w:themeColor="text1"/>
          <w:sz w:val="32"/>
          <w:szCs w:val="32"/>
        </w:rPr>
      </w:pPr>
      <w:r w:rsidRPr="004E5627">
        <w:rPr>
          <w:rFonts w:ascii="Times New Roman" w:hAnsi="Times New Roman" w:cs="Times New Roman"/>
          <w:b/>
          <w:i/>
          <w:color w:val="FF0000"/>
          <w:sz w:val="32"/>
          <w:szCs w:val="32"/>
          <w:u w:val="single"/>
        </w:rPr>
        <w:t>Chuyên:</w:t>
      </w:r>
      <w:r w:rsidRPr="004E5627">
        <w:rPr>
          <w:rFonts w:ascii="Times New Roman" w:hAnsi="Times New Roman" w:cs="Times New Roman"/>
          <w:b/>
          <w:i/>
          <w:color w:val="000000" w:themeColor="text1"/>
          <w:sz w:val="32"/>
          <w:szCs w:val="32"/>
        </w:rPr>
        <w:t xml:space="preserve"> Sản xuất các loại cửa và tủ nhôm, sắt, inox, cửa kéo Đài Loan, cửa cuốn tự động, cửa cổng rào bằng sắt cắt CNC, cửa kiếng cường lực 10 đến 20 ly, cửa nhựa lõi thép chống ồn, cầu thang, alu mặt dựng, cửa lưới chống muỗi, cửa nhựa composit, cửa thép chống cháy các loại, các sản phẩm phục vụ ngành cửa.</w:t>
      </w:r>
    </w:p>
    <w:p w:rsidR="00486087" w:rsidRPr="004E5627" w:rsidRDefault="00486087" w:rsidP="00C31E46">
      <w:pPr>
        <w:spacing w:after="0"/>
        <w:ind w:firstLine="720"/>
        <w:jc w:val="both"/>
        <w:rPr>
          <w:rFonts w:ascii="Times New Roman" w:hAnsi="Times New Roman" w:cs="Times New Roman"/>
          <w:b/>
          <w:i/>
          <w:color w:val="000000" w:themeColor="text1"/>
          <w:sz w:val="32"/>
          <w:szCs w:val="32"/>
        </w:rPr>
      </w:pPr>
    </w:p>
    <w:p w:rsidR="00C31E46" w:rsidRPr="004E5627" w:rsidRDefault="00C31E46" w:rsidP="00C31E46">
      <w:pPr>
        <w:spacing w:after="0"/>
        <w:ind w:firstLine="720"/>
        <w:jc w:val="both"/>
        <w:rPr>
          <w:rFonts w:ascii="Times New Roman" w:hAnsi="Times New Roman" w:cs="Times New Roman"/>
          <w:b/>
          <w:i/>
          <w:color w:val="000000" w:themeColor="text1"/>
          <w:sz w:val="32"/>
          <w:szCs w:val="32"/>
        </w:rPr>
      </w:pPr>
      <w:r w:rsidRPr="004E5627">
        <w:rPr>
          <w:rFonts w:ascii="Times New Roman" w:hAnsi="Times New Roman" w:cs="Times New Roman"/>
          <w:b/>
          <w:i/>
          <w:color w:val="FF0000"/>
          <w:sz w:val="32"/>
          <w:szCs w:val="32"/>
          <w:u w:val="single"/>
        </w:rPr>
        <w:t>Đặc biệt:</w:t>
      </w:r>
      <w:r w:rsidRPr="004E5627">
        <w:rPr>
          <w:rFonts w:ascii="Times New Roman" w:hAnsi="Times New Roman" w:cs="Times New Roman"/>
          <w:b/>
          <w:i/>
          <w:color w:val="000000" w:themeColor="text1"/>
          <w:sz w:val="32"/>
          <w:szCs w:val="32"/>
        </w:rPr>
        <w:t xml:space="preserve"> Gia công sản xuất các loại nhôm hệ xingfawindow, Eurovn, shinghal, các sản phẩm cửa nhôm được thiết kế tỉ mỉ, chi tiết, được sản xuất trên dây chuyền máy móc hiện đại kết hợp với đội ngũ chuyên gia và đội ngũ nhân viên lành nghề.</w:t>
      </w:r>
    </w:p>
    <w:p w:rsidR="00C31E46" w:rsidRPr="001B1B14" w:rsidRDefault="00C31E46" w:rsidP="00182D3A">
      <w:pPr>
        <w:spacing w:after="120"/>
        <w:ind w:firstLine="720"/>
        <w:jc w:val="both"/>
        <w:rPr>
          <w:rFonts w:ascii="Times New Roman" w:hAnsi="Times New Roman" w:cs="Times New Roman"/>
          <w:b/>
          <w:i/>
          <w:sz w:val="32"/>
          <w:szCs w:val="32"/>
        </w:rPr>
      </w:pPr>
    </w:p>
    <w:p w:rsidR="00231F3C" w:rsidRPr="001B1B14" w:rsidRDefault="00AB2696" w:rsidP="00082B08">
      <w:pPr>
        <w:spacing w:after="0"/>
        <w:jc w:val="center"/>
        <w:rPr>
          <w:rFonts w:ascii="Times New Roman" w:hAnsi="Times New Roman" w:cs="Times New Roman"/>
          <w:b/>
          <w:sz w:val="48"/>
          <w:szCs w:val="48"/>
        </w:rPr>
      </w:pPr>
      <w:r w:rsidRPr="001B1B14">
        <w:rPr>
          <w:rFonts w:ascii="Times New Roman" w:hAnsi="Times New Roman" w:cs="Times New Roman"/>
          <w:b/>
          <w:sz w:val="48"/>
          <w:szCs w:val="48"/>
        </w:rPr>
        <w:t>BẢ</w:t>
      </w:r>
      <w:r w:rsidR="002B18E3" w:rsidRPr="001B1B14">
        <w:rPr>
          <w:rFonts w:ascii="Times New Roman" w:hAnsi="Times New Roman" w:cs="Times New Roman"/>
          <w:b/>
          <w:sz w:val="48"/>
          <w:szCs w:val="48"/>
        </w:rPr>
        <w:t xml:space="preserve">NG BÁO GIÁ </w:t>
      </w:r>
    </w:p>
    <w:p w:rsidR="00291DFD" w:rsidRPr="001B1B14" w:rsidRDefault="00ED089C" w:rsidP="00082B08">
      <w:pPr>
        <w:spacing w:after="0"/>
        <w:jc w:val="center"/>
        <w:rPr>
          <w:rFonts w:ascii="Times New Roman" w:hAnsi="Times New Roman" w:cs="Times New Roman"/>
          <w:b/>
          <w:sz w:val="48"/>
          <w:szCs w:val="48"/>
        </w:rPr>
      </w:pPr>
      <w:r w:rsidRPr="001B1B14">
        <w:rPr>
          <w:rFonts w:ascii="Times New Roman" w:hAnsi="Times New Roman" w:cs="Times New Roman"/>
          <w:b/>
          <w:sz w:val="48"/>
          <w:szCs w:val="48"/>
        </w:rPr>
        <w:t xml:space="preserve">CÁC LOẠI </w:t>
      </w:r>
      <w:r w:rsidR="002B18E3" w:rsidRPr="001B1B14">
        <w:rPr>
          <w:rFonts w:ascii="Times New Roman" w:hAnsi="Times New Roman" w:cs="Times New Roman"/>
          <w:b/>
          <w:sz w:val="48"/>
          <w:szCs w:val="48"/>
        </w:rPr>
        <w:t>CỬ</w:t>
      </w:r>
      <w:r w:rsidRPr="001B1B14">
        <w:rPr>
          <w:rFonts w:ascii="Times New Roman" w:hAnsi="Times New Roman" w:cs="Times New Roman"/>
          <w:b/>
          <w:sz w:val="48"/>
          <w:szCs w:val="48"/>
        </w:rPr>
        <w:t>A CỔNG SẮT CẮT CNC</w:t>
      </w:r>
    </w:p>
    <w:p w:rsidR="002B18E3" w:rsidRPr="001B1B14" w:rsidRDefault="00ED089C" w:rsidP="00082B08">
      <w:pPr>
        <w:spacing w:after="0"/>
        <w:jc w:val="center"/>
        <w:rPr>
          <w:rFonts w:ascii="Times New Roman" w:hAnsi="Times New Roman" w:cs="Times New Roman"/>
          <w:b/>
          <w:sz w:val="48"/>
          <w:szCs w:val="48"/>
        </w:rPr>
      </w:pPr>
      <w:r w:rsidRPr="001B1B14">
        <w:rPr>
          <w:rFonts w:ascii="Times New Roman" w:hAnsi="Times New Roman" w:cs="Times New Roman"/>
          <w:b/>
          <w:sz w:val="48"/>
          <w:szCs w:val="48"/>
        </w:rPr>
        <w:t>VÀ CÁC LOẠI LAN CAN SẮT CẮT CNC</w:t>
      </w:r>
    </w:p>
    <w:p w:rsidR="00A47247" w:rsidRDefault="0093365F" w:rsidP="00082B08">
      <w:pPr>
        <w:spacing w:after="0"/>
        <w:jc w:val="center"/>
        <w:rPr>
          <w:rFonts w:ascii="Times New Roman" w:hAnsi="Times New Roman" w:cs="Times New Roman"/>
          <w:b/>
          <w:sz w:val="36"/>
          <w:szCs w:val="36"/>
        </w:rPr>
      </w:pPr>
      <w:r w:rsidRPr="001B1B14">
        <w:rPr>
          <w:rFonts w:ascii="Times New Roman" w:hAnsi="Times New Roman" w:cs="Times New Roman"/>
          <w:b/>
          <w:sz w:val="36"/>
          <w:szCs w:val="36"/>
        </w:rPr>
        <w:t>(T</w:t>
      </w:r>
      <w:r w:rsidR="00A47247" w:rsidRPr="001B1B14">
        <w:rPr>
          <w:rFonts w:ascii="Times New Roman" w:hAnsi="Times New Roman" w:cs="Times New Roman"/>
          <w:b/>
          <w:sz w:val="36"/>
          <w:szCs w:val="36"/>
        </w:rPr>
        <w:t>ừ</w:t>
      </w:r>
      <w:r w:rsidR="00D10476" w:rsidRPr="001B1B14">
        <w:rPr>
          <w:rFonts w:ascii="Times New Roman" w:hAnsi="Times New Roman" w:cs="Times New Roman"/>
          <w:b/>
          <w:sz w:val="36"/>
          <w:szCs w:val="36"/>
        </w:rPr>
        <w:t xml:space="preserve"> ngày 05/01/2021</w:t>
      </w:r>
      <w:r w:rsidR="00A47247" w:rsidRPr="001B1B14">
        <w:rPr>
          <w:rFonts w:ascii="Times New Roman" w:hAnsi="Times New Roman" w:cs="Times New Roman"/>
          <w:b/>
          <w:sz w:val="36"/>
          <w:szCs w:val="36"/>
        </w:rPr>
        <w:t>)</w:t>
      </w:r>
    </w:p>
    <w:p w:rsidR="00486087" w:rsidRPr="001B1B14" w:rsidRDefault="00486087" w:rsidP="00082B08">
      <w:pPr>
        <w:spacing w:after="0"/>
        <w:jc w:val="center"/>
        <w:rPr>
          <w:rFonts w:ascii="Times New Roman" w:hAnsi="Times New Roman" w:cs="Times New Roman"/>
          <w:b/>
          <w:sz w:val="36"/>
          <w:szCs w:val="36"/>
        </w:rPr>
      </w:pPr>
    </w:p>
    <w:tbl>
      <w:tblPr>
        <w:tblStyle w:val="TableGrid"/>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4252"/>
        <w:gridCol w:w="1276"/>
        <w:gridCol w:w="1559"/>
        <w:gridCol w:w="1843"/>
      </w:tblGrid>
      <w:tr w:rsidR="001B1B14" w:rsidRPr="001B1B14" w:rsidTr="00D4338E">
        <w:tc>
          <w:tcPr>
            <w:tcW w:w="851" w:type="dxa"/>
            <w:vAlign w:val="center"/>
          </w:tcPr>
          <w:p w:rsidR="00B34E78" w:rsidRPr="001B1B14" w:rsidRDefault="00B34E78" w:rsidP="00003539">
            <w:pPr>
              <w:spacing w:line="276" w:lineRule="auto"/>
              <w:jc w:val="center"/>
              <w:rPr>
                <w:rFonts w:ascii="Times New Roman" w:hAnsi="Times New Roman" w:cs="Times New Roman"/>
                <w:b/>
                <w:sz w:val="28"/>
                <w:szCs w:val="28"/>
              </w:rPr>
            </w:pPr>
            <w:r w:rsidRPr="001B1B14">
              <w:rPr>
                <w:rFonts w:ascii="Times New Roman" w:hAnsi="Times New Roman" w:cs="Times New Roman"/>
                <w:b/>
                <w:sz w:val="28"/>
                <w:szCs w:val="28"/>
              </w:rPr>
              <w:t>STT</w:t>
            </w:r>
          </w:p>
        </w:tc>
        <w:tc>
          <w:tcPr>
            <w:tcW w:w="4252" w:type="dxa"/>
          </w:tcPr>
          <w:p w:rsidR="00B34E78" w:rsidRPr="001B1B14" w:rsidRDefault="00B34E78" w:rsidP="00ED089C">
            <w:pPr>
              <w:spacing w:line="276" w:lineRule="auto"/>
              <w:jc w:val="center"/>
              <w:rPr>
                <w:rFonts w:ascii="Times New Roman" w:hAnsi="Times New Roman" w:cs="Times New Roman"/>
                <w:b/>
                <w:sz w:val="28"/>
                <w:szCs w:val="28"/>
              </w:rPr>
            </w:pPr>
            <w:r w:rsidRPr="001B1B14">
              <w:rPr>
                <w:rFonts w:ascii="Times New Roman" w:hAnsi="Times New Roman" w:cs="Times New Roman"/>
                <w:b/>
                <w:sz w:val="28"/>
                <w:szCs w:val="28"/>
              </w:rPr>
              <w:t>Tên sản phẩm</w:t>
            </w:r>
          </w:p>
        </w:tc>
        <w:tc>
          <w:tcPr>
            <w:tcW w:w="1276" w:type="dxa"/>
          </w:tcPr>
          <w:p w:rsidR="00B34E78" w:rsidRPr="001B1B14" w:rsidRDefault="00B34E78" w:rsidP="00003539">
            <w:pPr>
              <w:spacing w:line="276" w:lineRule="auto"/>
              <w:jc w:val="center"/>
              <w:rPr>
                <w:rFonts w:ascii="Times New Roman" w:hAnsi="Times New Roman" w:cs="Times New Roman"/>
                <w:b/>
                <w:sz w:val="28"/>
                <w:szCs w:val="28"/>
              </w:rPr>
            </w:pPr>
            <w:r w:rsidRPr="001B1B14">
              <w:rPr>
                <w:rFonts w:ascii="Times New Roman" w:hAnsi="Times New Roman" w:cs="Times New Roman"/>
                <w:b/>
                <w:sz w:val="28"/>
                <w:szCs w:val="28"/>
              </w:rPr>
              <w:t>ĐVT</w:t>
            </w:r>
          </w:p>
        </w:tc>
        <w:tc>
          <w:tcPr>
            <w:tcW w:w="1559" w:type="dxa"/>
          </w:tcPr>
          <w:p w:rsidR="00B34E78" w:rsidRPr="001B1B14" w:rsidRDefault="00B34E78" w:rsidP="00003539">
            <w:pPr>
              <w:spacing w:line="276" w:lineRule="auto"/>
              <w:jc w:val="right"/>
              <w:rPr>
                <w:rFonts w:ascii="Times New Roman" w:hAnsi="Times New Roman" w:cs="Times New Roman"/>
                <w:b/>
                <w:sz w:val="28"/>
                <w:szCs w:val="28"/>
              </w:rPr>
            </w:pPr>
            <w:r w:rsidRPr="001B1B14">
              <w:rPr>
                <w:rFonts w:ascii="Times New Roman" w:hAnsi="Times New Roman" w:cs="Times New Roman"/>
                <w:b/>
                <w:sz w:val="28"/>
                <w:szCs w:val="28"/>
              </w:rPr>
              <w:t>Thành tiền</w:t>
            </w:r>
          </w:p>
        </w:tc>
        <w:tc>
          <w:tcPr>
            <w:tcW w:w="1843" w:type="dxa"/>
          </w:tcPr>
          <w:p w:rsidR="00B34E78" w:rsidRPr="001B1B14" w:rsidRDefault="00B34E78" w:rsidP="00003539">
            <w:pPr>
              <w:spacing w:line="276" w:lineRule="auto"/>
              <w:jc w:val="center"/>
              <w:rPr>
                <w:rFonts w:ascii="Times New Roman" w:hAnsi="Times New Roman" w:cs="Times New Roman"/>
                <w:b/>
                <w:sz w:val="28"/>
                <w:szCs w:val="28"/>
              </w:rPr>
            </w:pPr>
            <w:r w:rsidRPr="001B1B14">
              <w:rPr>
                <w:rFonts w:ascii="Times New Roman" w:hAnsi="Times New Roman" w:cs="Times New Roman"/>
                <w:b/>
                <w:sz w:val="28"/>
                <w:szCs w:val="28"/>
              </w:rPr>
              <w:t>Ghi chú</w:t>
            </w: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ind w:left="318" w:firstLine="42"/>
              <w:rPr>
                <w:rFonts w:ascii="Times New Roman" w:hAnsi="Times New Roman" w:cs="Times New Roman"/>
                <w:sz w:val="28"/>
                <w:szCs w:val="28"/>
              </w:rPr>
            </w:pPr>
          </w:p>
        </w:tc>
        <w:tc>
          <w:tcPr>
            <w:tcW w:w="4252"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Cổng tole 3 ly</w:t>
            </w:r>
            <w:r w:rsidR="00D8512A" w:rsidRPr="001B1B14">
              <w:rPr>
                <w:rFonts w:ascii="Times New Roman" w:hAnsi="Times New Roman" w:cs="Times New Roman"/>
                <w:sz w:val="28"/>
                <w:szCs w:val="28"/>
              </w:rPr>
              <w:t xml:space="preserve"> </w:t>
            </w: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M²</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1.75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jc w:val="center"/>
              <w:rPr>
                <w:rFonts w:ascii="Times New Roman" w:hAnsi="Times New Roman" w:cs="Times New Roman"/>
                <w:sz w:val="28"/>
                <w:szCs w:val="28"/>
              </w:rPr>
            </w:pPr>
          </w:p>
        </w:tc>
        <w:tc>
          <w:tcPr>
            <w:tcW w:w="4252"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Cổng tôn 5 ly</w:t>
            </w: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M²</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2.35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jc w:val="center"/>
              <w:rPr>
                <w:rFonts w:ascii="Times New Roman" w:hAnsi="Times New Roman" w:cs="Times New Roman"/>
                <w:sz w:val="28"/>
                <w:szCs w:val="28"/>
              </w:rPr>
            </w:pPr>
          </w:p>
        </w:tc>
        <w:tc>
          <w:tcPr>
            <w:tcW w:w="4252" w:type="dxa"/>
          </w:tcPr>
          <w:p w:rsidR="00ED089C"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Cổng tôn 8 ly</w:t>
            </w:r>
          </w:p>
          <w:p w:rsidR="00486087" w:rsidRPr="001B1B14" w:rsidRDefault="00486087" w:rsidP="00ED089C">
            <w:pPr>
              <w:spacing w:line="276" w:lineRule="auto"/>
              <w:jc w:val="center"/>
              <w:rPr>
                <w:rFonts w:ascii="Times New Roman" w:hAnsi="Times New Roman" w:cs="Times New Roman"/>
                <w:sz w:val="28"/>
                <w:szCs w:val="28"/>
              </w:rPr>
            </w:pP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M²</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3.35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jc w:val="center"/>
              <w:rPr>
                <w:rFonts w:ascii="Times New Roman" w:hAnsi="Times New Roman" w:cs="Times New Roman"/>
                <w:sz w:val="28"/>
                <w:szCs w:val="28"/>
              </w:rPr>
            </w:pPr>
          </w:p>
        </w:tc>
        <w:tc>
          <w:tcPr>
            <w:tcW w:w="4252"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Lan can tôn 3 ly</w:t>
            </w: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Mét dài</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1.55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jc w:val="center"/>
              <w:rPr>
                <w:rFonts w:ascii="Times New Roman" w:hAnsi="Times New Roman" w:cs="Times New Roman"/>
                <w:sz w:val="28"/>
                <w:szCs w:val="28"/>
              </w:rPr>
            </w:pPr>
          </w:p>
        </w:tc>
        <w:tc>
          <w:tcPr>
            <w:tcW w:w="4252"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Lan can tôn 5 ly</w:t>
            </w: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Mét dài</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2.15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851" w:type="dxa"/>
            <w:vAlign w:val="center"/>
          </w:tcPr>
          <w:p w:rsidR="00ED089C" w:rsidRPr="001B1B14" w:rsidRDefault="00ED089C" w:rsidP="00ED089C">
            <w:pPr>
              <w:pStyle w:val="ListParagraph"/>
              <w:numPr>
                <w:ilvl w:val="0"/>
                <w:numId w:val="2"/>
              </w:numPr>
              <w:spacing w:line="276" w:lineRule="auto"/>
              <w:jc w:val="center"/>
              <w:rPr>
                <w:rFonts w:ascii="Times New Roman" w:hAnsi="Times New Roman" w:cs="Times New Roman"/>
                <w:sz w:val="28"/>
                <w:szCs w:val="28"/>
              </w:rPr>
            </w:pPr>
          </w:p>
        </w:tc>
        <w:tc>
          <w:tcPr>
            <w:tcW w:w="4252"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Lan can tôn 8 ly</w:t>
            </w:r>
          </w:p>
        </w:tc>
        <w:tc>
          <w:tcPr>
            <w:tcW w:w="1276" w:type="dxa"/>
          </w:tcPr>
          <w:p w:rsidR="00ED089C" w:rsidRPr="001B1B14" w:rsidRDefault="00ED089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Mét dài</w:t>
            </w:r>
          </w:p>
        </w:tc>
        <w:tc>
          <w:tcPr>
            <w:tcW w:w="1559" w:type="dxa"/>
          </w:tcPr>
          <w:p w:rsidR="00ED089C" w:rsidRPr="001B1B14" w:rsidRDefault="00E64C0C" w:rsidP="00ED089C">
            <w:pPr>
              <w:spacing w:line="276" w:lineRule="auto"/>
              <w:jc w:val="center"/>
              <w:rPr>
                <w:rFonts w:ascii="Times New Roman" w:hAnsi="Times New Roman" w:cs="Times New Roman"/>
                <w:sz w:val="28"/>
                <w:szCs w:val="28"/>
              </w:rPr>
            </w:pPr>
            <w:r w:rsidRPr="001B1B14">
              <w:rPr>
                <w:rFonts w:ascii="Times New Roman" w:hAnsi="Times New Roman" w:cs="Times New Roman"/>
                <w:sz w:val="28"/>
                <w:szCs w:val="28"/>
              </w:rPr>
              <w:t>3.15</w:t>
            </w:r>
            <w:r w:rsidR="00ED089C" w:rsidRPr="001B1B14">
              <w:rPr>
                <w:rFonts w:ascii="Times New Roman" w:hAnsi="Times New Roman" w:cs="Times New Roman"/>
                <w:sz w:val="28"/>
                <w:szCs w:val="28"/>
              </w:rPr>
              <w:t>0.000</w:t>
            </w:r>
          </w:p>
        </w:tc>
        <w:tc>
          <w:tcPr>
            <w:tcW w:w="1843" w:type="dxa"/>
            <w:vAlign w:val="center"/>
          </w:tcPr>
          <w:p w:rsidR="00ED089C" w:rsidRPr="001B1B14" w:rsidRDefault="00ED089C" w:rsidP="00ED089C">
            <w:pPr>
              <w:spacing w:line="276" w:lineRule="auto"/>
              <w:jc w:val="center"/>
              <w:rPr>
                <w:rFonts w:ascii="Times New Roman" w:hAnsi="Times New Roman" w:cs="Times New Roman"/>
                <w:sz w:val="28"/>
                <w:szCs w:val="28"/>
                <w:vertAlign w:val="superscript"/>
              </w:rPr>
            </w:pPr>
          </w:p>
        </w:tc>
      </w:tr>
      <w:tr w:rsidR="001B1B14" w:rsidRPr="001B1B14" w:rsidTr="00D4338E">
        <w:tc>
          <w:tcPr>
            <w:tcW w:w="9781" w:type="dxa"/>
            <w:gridSpan w:val="5"/>
            <w:vAlign w:val="center"/>
          </w:tcPr>
          <w:p w:rsidR="00ED089C" w:rsidRPr="001B1B14" w:rsidRDefault="00ED089C" w:rsidP="00ED089C">
            <w:pPr>
              <w:spacing w:before="240"/>
              <w:rPr>
                <w:rFonts w:ascii="Times New Roman" w:hAnsi="Times New Roman" w:cs="Times New Roman"/>
                <w:b/>
                <w:i/>
                <w:sz w:val="36"/>
                <w:szCs w:val="36"/>
                <w:u w:val="single"/>
              </w:rPr>
            </w:pPr>
            <w:r w:rsidRPr="001B1B14">
              <w:rPr>
                <w:rFonts w:ascii="Times New Roman" w:hAnsi="Times New Roman" w:cs="Times New Roman"/>
                <w:b/>
                <w:i/>
                <w:sz w:val="36"/>
                <w:szCs w:val="36"/>
                <w:u w:val="single"/>
              </w:rPr>
              <w:t>Lưu ý:</w:t>
            </w:r>
          </w:p>
          <w:p w:rsidR="00C86025" w:rsidRPr="001B1B14" w:rsidRDefault="00C86025" w:rsidP="00ED089C">
            <w:pPr>
              <w:spacing w:before="240"/>
              <w:rPr>
                <w:rFonts w:ascii="Times New Roman" w:hAnsi="Times New Roman" w:cs="Times New Roman"/>
                <w:b/>
                <w:i/>
                <w:sz w:val="16"/>
                <w:szCs w:val="16"/>
                <w:u w:val="single"/>
              </w:rPr>
            </w:pPr>
          </w:p>
          <w:p w:rsidR="00ED089C" w:rsidRPr="001B1B14" w:rsidRDefault="00ED089C" w:rsidP="00ED089C">
            <w:pPr>
              <w:pStyle w:val="ListParagraph"/>
              <w:numPr>
                <w:ilvl w:val="0"/>
                <w:numId w:val="1"/>
              </w:numPr>
              <w:spacing w:line="360" w:lineRule="auto"/>
              <w:rPr>
                <w:rFonts w:ascii="Times New Roman" w:hAnsi="Times New Roman" w:cs="Times New Roman"/>
                <w:b/>
                <w:sz w:val="28"/>
                <w:szCs w:val="28"/>
              </w:rPr>
            </w:pPr>
            <w:r w:rsidRPr="001B1B14">
              <w:rPr>
                <w:rFonts w:ascii="Times New Roman" w:hAnsi="Times New Roman" w:cs="Times New Roman"/>
                <w:b/>
                <w:sz w:val="28"/>
                <w:szCs w:val="28"/>
              </w:rPr>
              <w:t>Giá trên bao gồm nguyên vật liệu và bao sơn một màu.</w:t>
            </w:r>
          </w:p>
          <w:p w:rsidR="00ED089C" w:rsidRPr="001B1B14" w:rsidRDefault="00ED089C" w:rsidP="00ED089C">
            <w:pPr>
              <w:pStyle w:val="ListParagraph"/>
              <w:numPr>
                <w:ilvl w:val="0"/>
                <w:numId w:val="1"/>
              </w:numPr>
              <w:spacing w:line="360" w:lineRule="auto"/>
              <w:rPr>
                <w:rFonts w:ascii="Times New Roman" w:hAnsi="Times New Roman" w:cs="Times New Roman"/>
                <w:b/>
                <w:sz w:val="28"/>
                <w:szCs w:val="28"/>
              </w:rPr>
            </w:pPr>
            <w:r w:rsidRPr="001B1B14">
              <w:rPr>
                <w:rFonts w:ascii="Times New Roman" w:hAnsi="Times New Roman" w:cs="Times New Roman"/>
                <w:b/>
                <w:sz w:val="28"/>
                <w:szCs w:val="28"/>
              </w:rPr>
              <w:t>Nếu khách muốn sơn giả đồng cổ hoặc sơn nhũ đồng nhám cát cộng thêm mỗi mét 500.000 đồng.</w:t>
            </w:r>
          </w:p>
          <w:p w:rsidR="00ED089C" w:rsidRPr="001B1B14" w:rsidRDefault="00ED089C" w:rsidP="00ED089C">
            <w:pPr>
              <w:pStyle w:val="ListParagraph"/>
              <w:numPr>
                <w:ilvl w:val="0"/>
                <w:numId w:val="1"/>
              </w:numPr>
              <w:spacing w:line="360" w:lineRule="auto"/>
              <w:rPr>
                <w:rFonts w:ascii="Times New Roman" w:hAnsi="Times New Roman" w:cs="Times New Roman"/>
                <w:b/>
                <w:sz w:val="28"/>
                <w:szCs w:val="28"/>
              </w:rPr>
            </w:pPr>
            <w:r w:rsidRPr="001B1B14">
              <w:rPr>
                <w:rFonts w:ascii="Times New Roman" w:hAnsi="Times New Roman" w:cs="Times New Roman"/>
                <w:b/>
                <w:sz w:val="28"/>
                <w:szCs w:val="28"/>
              </w:rPr>
              <w:t>Khung đố là đố sắt hộp. Nếu khách muốn ghép đố Y thì cộng thêm loại 5 ly 500.000/ 1 mét, 8 ly 800.000/ 1 mét.</w:t>
            </w:r>
          </w:p>
          <w:p w:rsidR="00ED089C" w:rsidRPr="001B1B14" w:rsidRDefault="00ED089C" w:rsidP="00ED089C">
            <w:pPr>
              <w:pStyle w:val="ListParagraph"/>
              <w:numPr>
                <w:ilvl w:val="0"/>
                <w:numId w:val="1"/>
              </w:numPr>
              <w:spacing w:line="360" w:lineRule="auto"/>
              <w:rPr>
                <w:rFonts w:ascii="Times New Roman" w:hAnsi="Times New Roman" w:cs="Times New Roman"/>
                <w:b/>
                <w:sz w:val="28"/>
                <w:szCs w:val="28"/>
              </w:rPr>
            </w:pPr>
            <w:r w:rsidRPr="001B1B14">
              <w:rPr>
                <w:rFonts w:ascii="Times New Roman" w:hAnsi="Times New Roman" w:cs="Times New Roman"/>
                <w:b/>
                <w:sz w:val="28"/>
                <w:szCs w:val="28"/>
              </w:rPr>
              <w:t>Tay vịn omega cộng thêm 1 mét dài 250.000.</w:t>
            </w:r>
          </w:p>
          <w:p w:rsidR="00ED089C" w:rsidRPr="001B1B14" w:rsidRDefault="00ED089C" w:rsidP="00ED089C">
            <w:pPr>
              <w:pStyle w:val="ListParagraph"/>
              <w:numPr>
                <w:ilvl w:val="0"/>
                <w:numId w:val="1"/>
              </w:numPr>
              <w:spacing w:line="360" w:lineRule="auto"/>
              <w:rPr>
                <w:rFonts w:ascii="Times New Roman" w:hAnsi="Times New Roman" w:cs="Times New Roman"/>
                <w:sz w:val="28"/>
                <w:szCs w:val="28"/>
              </w:rPr>
            </w:pPr>
            <w:r w:rsidRPr="001B1B14">
              <w:rPr>
                <w:rFonts w:ascii="Times New Roman" w:hAnsi="Times New Roman" w:cs="Times New Roman"/>
                <w:b/>
                <w:sz w:val="28"/>
                <w:szCs w:val="28"/>
              </w:rPr>
              <w:t>Tay vịn omega lớn cộng thêm 1 mét dài 300.000.</w:t>
            </w:r>
          </w:p>
        </w:tc>
      </w:tr>
    </w:tbl>
    <w:p w:rsidR="00915C8E" w:rsidRPr="001B1B14" w:rsidRDefault="00486087" w:rsidP="00750B5E">
      <w:pPr>
        <w:pStyle w:val="ListParagraph"/>
        <w:numPr>
          <w:ilvl w:val="0"/>
          <w:numId w:val="3"/>
        </w:numPr>
        <w:spacing w:before="240"/>
        <w:rPr>
          <w:rFonts w:ascii="Times New Roman" w:hAnsi="Times New Roman" w:cs="Times New Roman"/>
          <w:b/>
          <w:sz w:val="28"/>
          <w:szCs w:val="28"/>
        </w:rPr>
      </w:pPr>
      <w:r w:rsidRPr="001B1B14">
        <w:rPr>
          <w:rFonts w:ascii="Times New Roman" w:hAnsi="Times New Roman" w:cs="Times New Roman"/>
          <w:b/>
          <w:noProof/>
          <w:sz w:val="28"/>
          <w:szCs w:val="28"/>
        </w:rPr>
        <w:drawing>
          <wp:anchor distT="0" distB="0" distL="114300" distR="114300" simplePos="0" relativeHeight="251663360" behindDoc="1" locked="0" layoutInCell="1" allowOverlap="1" wp14:anchorId="5B8975E6" wp14:editId="437CDA7C">
            <wp:simplePos x="0" y="0"/>
            <wp:positionH relativeFrom="column">
              <wp:posOffset>477465</wp:posOffset>
            </wp:positionH>
            <wp:positionV relativeFrom="paragraph">
              <wp:posOffset>-518795</wp:posOffset>
            </wp:positionV>
            <wp:extent cx="5826125" cy="4609465"/>
            <wp:effectExtent l="19050" t="0" r="317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26125" cy="4609465"/>
                    </a:xfrm>
                    <a:prstGeom prst="rect">
                      <a:avLst/>
                    </a:prstGeom>
                    <a:noFill/>
                  </pic:spPr>
                </pic:pic>
              </a:graphicData>
            </a:graphic>
          </wp:anchor>
        </w:drawing>
      </w:r>
      <w:r w:rsidR="00DA3CEB" w:rsidRPr="001B1B14">
        <w:rPr>
          <w:rFonts w:ascii="Times New Roman" w:hAnsi="Times New Roman" w:cs="Times New Roman"/>
          <w:b/>
          <w:sz w:val="28"/>
          <w:szCs w:val="28"/>
        </w:rPr>
        <w:t>Bảng giá trên chưa bao gồm VAT.</w:t>
      </w:r>
    </w:p>
    <w:p w:rsidR="00DA3CEB" w:rsidRPr="001B1B14" w:rsidRDefault="00DA3CEB" w:rsidP="00750B5E">
      <w:pPr>
        <w:pStyle w:val="ListParagraph"/>
        <w:numPr>
          <w:ilvl w:val="0"/>
          <w:numId w:val="3"/>
        </w:numPr>
        <w:spacing w:before="240"/>
        <w:rPr>
          <w:rFonts w:ascii="Times New Roman" w:hAnsi="Times New Roman" w:cs="Times New Roman"/>
          <w:b/>
          <w:sz w:val="28"/>
          <w:szCs w:val="28"/>
        </w:rPr>
      </w:pPr>
      <w:r w:rsidRPr="001B1B14">
        <w:rPr>
          <w:rFonts w:ascii="Times New Roman" w:hAnsi="Times New Roman" w:cs="Times New Roman"/>
          <w:b/>
          <w:sz w:val="28"/>
          <w:szCs w:val="28"/>
        </w:rPr>
        <w:t>Giao hàng tận nơi trong nội ô thành phố đối với đơn đặt hàng trên 10 triệu đồng.</w:t>
      </w:r>
    </w:p>
    <w:p w:rsidR="00DA3CEB" w:rsidRPr="001B1B14" w:rsidRDefault="00DA3CEB" w:rsidP="00750B5E">
      <w:pPr>
        <w:pStyle w:val="ListParagraph"/>
        <w:numPr>
          <w:ilvl w:val="0"/>
          <w:numId w:val="3"/>
        </w:numPr>
        <w:spacing w:before="240"/>
        <w:rPr>
          <w:rFonts w:ascii="Times New Roman" w:hAnsi="Times New Roman" w:cs="Times New Roman"/>
          <w:b/>
          <w:sz w:val="28"/>
          <w:szCs w:val="28"/>
        </w:rPr>
      </w:pPr>
      <w:r w:rsidRPr="001B1B14">
        <w:rPr>
          <w:rFonts w:ascii="Times New Roman" w:hAnsi="Times New Roman" w:cs="Times New Roman"/>
          <w:b/>
          <w:sz w:val="28"/>
          <w:szCs w:val="28"/>
        </w:rPr>
        <w:t>Đối với khách hàng ở huyện giao tới bến tàu hoặc bến xe do khách hàng  chỉ định hoặc thương lượng giá khi gia tới chổ</w:t>
      </w:r>
    </w:p>
    <w:p w:rsidR="00E22E46" w:rsidRPr="001B1B14" w:rsidRDefault="00E22E46" w:rsidP="00750B5E">
      <w:pPr>
        <w:pStyle w:val="ListParagraph"/>
        <w:numPr>
          <w:ilvl w:val="0"/>
          <w:numId w:val="3"/>
        </w:numPr>
        <w:spacing w:before="240"/>
        <w:rPr>
          <w:rFonts w:ascii="Times New Roman" w:hAnsi="Times New Roman" w:cs="Times New Roman"/>
          <w:b/>
          <w:sz w:val="28"/>
          <w:szCs w:val="28"/>
        </w:rPr>
      </w:pPr>
      <w:r w:rsidRPr="001B1B14">
        <w:rPr>
          <w:rFonts w:ascii="Times New Roman" w:hAnsi="Times New Roman" w:cs="Times New Roman"/>
          <w:b/>
          <w:sz w:val="28"/>
          <w:szCs w:val="28"/>
        </w:rPr>
        <w:t>Sau 10 ngày giá có thể thay đổi</w:t>
      </w:r>
    </w:p>
    <w:p w:rsidR="003F3472" w:rsidRPr="001B1B14" w:rsidRDefault="003F3472" w:rsidP="003F3472">
      <w:pPr>
        <w:pStyle w:val="ListParagraph"/>
        <w:spacing w:before="240"/>
        <w:rPr>
          <w:rFonts w:ascii="Times New Roman" w:hAnsi="Times New Roman" w:cs="Times New Roman"/>
          <w:sz w:val="28"/>
          <w:szCs w:val="28"/>
        </w:rPr>
      </w:pPr>
    </w:p>
    <w:p w:rsidR="00E22E46" w:rsidRPr="001B1B14" w:rsidRDefault="00E22E46" w:rsidP="00E22E46">
      <w:pPr>
        <w:pStyle w:val="ListParagraph"/>
        <w:spacing w:before="240"/>
        <w:rPr>
          <w:rFonts w:ascii="Times New Roman" w:hAnsi="Times New Roman" w:cs="Times New Roman"/>
          <w:b/>
          <w:sz w:val="28"/>
          <w:szCs w:val="28"/>
        </w:rPr>
      </w:pPr>
      <w:r w:rsidRPr="001B1B14">
        <w:rPr>
          <w:rFonts w:ascii="Times New Roman" w:hAnsi="Times New Roman" w:cs="Times New Roman"/>
          <w:b/>
          <w:sz w:val="28"/>
          <w:szCs w:val="28"/>
        </w:rPr>
        <w:t>CẢM ƠN QUÝ KHÁC</w:t>
      </w:r>
      <w:r w:rsidR="003F3472" w:rsidRPr="001B1B14">
        <w:rPr>
          <w:rFonts w:ascii="Times New Roman" w:hAnsi="Times New Roman" w:cs="Times New Roman"/>
          <w:b/>
          <w:sz w:val="28"/>
          <w:szCs w:val="28"/>
        </w:rPr>
        <w:t>H</w:t>
      </w:r>
    </w:p>
    <w:p w:rsidR="00A87DC1" w:rsidRPr="001B1B14" w:rsidRDefault="00E22E46" w:rsidP="00E22E46">
      <w:pPr>
        <w:pStyle w:val="ListParagraph"/>
        <w:spacing w:before="240"/>
        <w:ind w:left="0" w:firstLine="720"/>
        <w:rPr>
          <w:rFonts w:ascii="Times New Roman" w:hAnsi="Times New Roman" w:cs="Times New Roman"/>
          <w:b/>
          <w:sz w:val="28"/>
          <w:szCs w:val="28"/>
        </w:rPr>
      </w:pPr>
      <w:r w:rsidRPr="001B1B14">
        <w:rPr>
          <w:rFonts w:ascii="Times New Roman" w:hAnsi="Times New Roman" w:cs="Times New Roman"/>
          <w:b/>
          <w:sz w:val="28"/>
          <w:szCs w:val="28"/>
        </w:rPr>
        <w:t xml:space="preserve">ĐÃ TIN TƯỞNG  VÀ SỬ DỤNG  CÁC LOẠI SẢN PHẨM CỦA CÔNG TY CHÚNG TÔI. </w:t>
      </w:r>
    </w:p>
    <w:p w:rsidR="00E22E46" w:rsidRPr="001B1B14" w:rsidRDefault="00E22E46" w:rsidP="00E22E46">
      <w:pPr>
        <w:pStyle w:val="ListParagraph"/>
        <w:spacing w:before="240"/>
        <w:ind w:left="0" w:firstLine="720"/>
        <w:rPr>
          <w:rFonts w:ascii="Times New Roman" w:hAnsi="Times New Roman" w:cs="Times New Roman"/>
          <w:b/>
          <w:sz w:val="28"/>
          <w:szCs w:val="28"/>
        </w:rPr>
      </w:pPr>
      <w:r w:rsidRPr="001B1B14">
        <w:rPr>
          <w:rFonts w:ascii="Times New Roman" w:hAnsi="Times New Roman" w:cs="Times New Roman"/>
          <w:b/>
          <w:sz w:val="28"/>
          <w:szCs w:val="28"/>
        </w:rPr>
        <w:t>CÔNG TY CHÚNG TÔI TẬN TÌNH PHỤC VỤ QUÝ KHÁCH.</w:t>
      </w:r>
    </w:p>
    <w:p w:rsidR="00A87DC1" w:rsidRPr="001B1B14" w:rsidRDefault="00A87DC1" w:rsidP="00A87DC1">
      <w:pPr>
        <w:pStyle w:val="ListParagraph"/>
        <w:spacing w:before="240"/>
        <w:ind w:left="0" w:firstLine="720"/>
        <w:jc w:val="center"/>
        <w:rPr>
          <w:rFonts w:ascii="Times New Roman" w:hAnsi="Times New Roman" w:cs="Times New Roman"/>
          <w:b/>
          <w:i/>
          <w:sz w:val="28"/>
          <w:szCs w:val="28"/>
        </w:rPr>
      </w:pPr>
    </w:p>
    <w:p w:rsidR="00DA3CEB" w:rsidRPr="001B1B14" w:rsidRDefault="00E22E46" w:rsidP="00A87DC1">
      <w:pPr>
        <w:pStyle w:val="ListParagraph"/>
        <w:spacing w:before="240"/>
        <w:ind w:left="0" w:firstLine="720"/>
        <w:jc w:val="center"/>
        <w:rPr>
          <w:rFonts w:ascii="Times New Roman" w:hAnsi="Times New Roman" w:cs="Times New Roman"/>
          <w:b/>
          <w:i/>
          <w:sz w:val="28"/>
          <w:szCs w:val="28"/>
        </w:rPr>
      </w:pPr>
      <w:r w:rsidRPr="001B1B14">
        <w:rPr>
          <w:rFonts w:ascii="Times New Roman" w:hAnsi="Times New Roman" w:cs="Times New Roman"/>
          <w:b/>
          <w:i/>
          <w:sz w:val="28"/>
          <w:szCs w:val="28"/>
        </w:rPr>
        <w:t>TIẾN TÀI “SẴN SÀN</w:t>
      </w:r>
      <w:r w:rsidR="00694F83" w:rsidRPr="001B1B14">
        <w:rPr>
          <w:rFonts w:ascii="Times New Roman" w:hAnsi="Times New Roman" w:cs="Times New Roman"/>
          <w:b/>
          <w:i/>
          <w:sz w:val="28"/>
          <w:szCs w:val="28"/>
        </w:rPr>
        <w:t>G</w:t>
      </w:r>
      <w:r w:rsidRPr="001B1B14">
        <w:rPr>
          <w:rFonts w:ascii="Times New Roman" w:hAnsi="Times New Roman" w:cs="Times New Roman"/>
          <w:b/>
          <w:i/>
          <w:sz w:val="28"/>
          <w:szCs w:val="28"/>
        </w:rPr>
        <w:t xml:space="preserve"> LÀM ĐẸP NGÔI NHÀ BẠN”</w:t>
      </w:r>
    </w:p>
    <w:p w:rsidR="00A87DC1" w:rsidRPr="001B1B14" w:rsidRDefault="00A87DC1" w:rsidP="00A87DC1">
      <w:pPr>
        <w:pStyle w:val="ListParagraph"/>
        <w:spacing w:before="240"/>
        <w:ind w:left="0" w:firstLine="720"/>
        <w:jc w:val="center"/>
        <w:rPr>
          <w:rFonts w:ascii="Times New Roman" w:hAnsi="Times New Roman" w:cs="Times New Roman"/>
          <w:b/>
          <w:i/>
          <w:sz w:val="28"/>
          <w:szCs w:val="28"/>
        </w:rPr>
      </w:pPr>
    </w:p>
    <w:p w:rsidR="00A87DC1" w:rsidRPr="001B1B14" w:rsidRDefault="00A87DC1" w:rsidP="00A87DC1">
      <w:pPr>
        <w:pStyle w:val="ListParagraph"/>
        <w:spacing w:before="240"/>
        <w:ind w:left="0" w:firstLine="720"/>
        <w:jc w:val="center"/>
        <w:rPr>
          <w:rFonts w:ascii="Times New Roman" w:hAnsi="Times New Roman" w:cs="Times New Roman"/>
          <w:b/>
          <w:i/>
          <w:sz w:val="28"/>
          <w:szCs w:val="28"/>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5494"/>
      </w:tblGrid>
      <w:tr w:rsidR="00A87DC1" w:rsidRPr="001B1B14" w:rsidTr="00A87DC1">
        <w:tc>
          <w:tcPr>
            <w:tcW w:w="4536" w:type="dxa"/>
          </w:tcPr>
          <w:p w:rsidR="00A87DC1" w:rsidRPr="001B1B14" w:rsidRDefault="00A87DC1" w:rsidP="00A87DC1">
            <w:pPr>
              <w:pStyle w:val="ListParagraph"/>
              <w:spacing w:before="240"/>
              <w:ind w:left="0"/>
              <w:jc w:val="center"/>
              <w:rPr>
                <w:rFonts w:ascii="Times New Roman" w:hAnsi="Times New Roman" w:cs="Times New Roman"/>
                <w:sz w:val="28"/>
                <w:szCs w:val="28"/>
              </w:rPr>
            </w:pPr>
          </w:p>
        </w:tc>
        <w:tc>
          <w:tcPr>
            <w:tcW w:w="5494" w:type="dxa"/>
          </w:tcPr>
          <w:p w:rsidR="00A87DC1" w:rsidRPr="001B1B14" w:rsidRDefault="00A87DC1" w:rsidP="00A87DC1">
            <w:pPr>
              <w:pStyle w:val="ListParagraph"/>
              <w:spacing w:before="240"/>
              <w:ind w:left="0"/>
              <w:jc w:val="center"/>
              <w:rPr>
                <w:rFonts w:ascii="Times New Roman" w:hAnsi="Times New Roman" w:cs="Times New Roman"/>
                <w:b/>
                <w:sz w:val="28"/>
                <w:szCs w:val="28"/>
              </w:rPr>
            </w:pPr>
            <w:r w:rsidRPr="001B1B14">
              <w:rPr>
                <w:rFonts w:ascii="Times New Roman" w:hAnsi="Times New Roman" w:cs="Times New Roman"/>
                <w:b/>
                <w:sz w:val="28"/>
                <w:szCs w:val="28"/>
              </w:rPr>
              <w:t>GIÁM ĐỐC</w:t>
            </w:r>
          </w:p>
          <w:p w:rsidR="00A87DC1" w:rsidRPr="001B1B14" w:rsidRDefault="00A87DC1" w:rsidP="00A87DC1">
            <w:pPr>
              <w:pStyle w:val="ListParagraph"/>
              <w:spacing w:before="240"/>
              <w:ind w:left="0"/>
              <w:jc w:val="center"/>
              <w:rPr>
                <w:rFonts w:ascii="Times New Roman" w:hAnsi="Times New Roman" w:cs="Times New Roman"/>
                <w:sz w:val="28"/>
                <w:szCs w:val="28"/>
              </w:rPr>
            </w:pPr>
          </w:p>
          <w:p w:rsidR="00A87DC1" w:rsidRPr="001B1B14" w:rsidRDefault="00A87DC1" w:rsidP="00A87DC1">
            <w:pPr>
              <w:pStyle w:val="ListParagraph"/>
              <w:spacing w:before="240"/>
              <w:ind w:left="0"/>
              <w:jc w:val="center"/>
              <w:rPr>
                <w:rFonts w:ascii="Times New Roman" w:hAnsi="Times New Roman" w:cs="Times New Roman"/>
                <w:sz w:val="28"/>
                <w:szCs w:val="28"/>
              </w:rPr>
            </w:pPr>
          </w:p>
          <w:p w:rsidR="00A87DC1" w:rsidRPr="001B1B14" w:rsidRDefault="00A87DC1" w:rsidP="00A87DC1">
            <w:pPr>
              <w:pStyle w:val="ListParagraph"/>
              <w:spacing w:before="240"/>
              <w:ind w:left="0"/>
              <w:jc w:val="center"/>
              <w:rPr>
                <w:rFonts w:ascii="Times New Roman" w:hAnsi="Times New Roman" w:cs="Times New Roman"/>
                <w:sz w:val="28"/>
                <w:szCs w:val="28"/>
              </w:rPr>
            </w:pPr>
          </w:p>
          <w:p w:rsidR="00A87DC1" w:rsidRPr="001B1B14" w:rsidRDefault="00A87DC1" w:rsidP="00A87DC1">
            <w:pPr>
              <w:pStyle w:val="ListParagraph"/>
              <w:spacing w:before="240"/>
              <w:ind w:left="0"/>
              <w:jc w:val="center"/>
              <w:rPr>
                <w:rFonts w:ascii="Times New Roman" w:hAnsi="Times New Roman" w:cs="Times New Roman"/>
                <w:sz w:val="28"/>
                <w:szCs w:val="28"/>
              </w:rPr>
            </w:pPr>
          </w:p>
          <w:p w:rsidR="00A87DC1" w:rsidRPr="001B1B14" w:rsidRDefault="00A87DC1" w:rsidP="00A87DC1">
            <w:pPr>
              <w:pStyle w:val="ListParagraph"/>
              <w:spacing w:before="240"/>
              <w:ind w:left="0"/>
              <w:jc w:val="center"/>
              <w:rPr>
                <w:rFonts w:ascii="Times New Roman" w:hAnsi="Times New Roman" w:cs="Times New Roman"/>
                <w:sz w:val="28"/>
                <w:szCs w:val="28"/>
              </w:rPr>
            </w:pPr>
          </w:p>
          <w:p w:rsidR="00A87DC1" w:rsidRPr="001B1B14" w:rsidRDefault="00EA29E6" w:rsidP="00A87DC1">
            <w:pPr>
              <w:pStyle w:val="ListParagraph"/>
              <w:spacing w:before="240"/>
              <w:ind w:left="0"/>
              <w:jc w:val="center"/>
              <w:rPr>
                <w:rFonts w:ascii="Times New Roman" w:hAnsi="Times New Roman" w:cs="Times New Roman"/>
                <w:b/>
                <w:sz w:val="28"/>
                <w:szCs w:val="28"/>
              </w:rPr>
            </w:pPr>
            <w:r w:rsidRPr="001B1B14">
              <w:rPr>
                <w:rFonts w:ascii="Times New Roman" w:hAnsi="Times New Roman" w:cs="Times New Roman"/>
                <w:b/>
                <w:sz w:val="28"/>
                <w:szCs w:val="28"/>
              </w:rPr>
              <w:t>ĐỖ VĂN KIỂM</w:t>
            </w:r>
          </w:p>
        </w:tc>
      </w:tr>
    </w:tbl>
    <w:p w:rsidR="00915C8E" w:rsidRPr="001B1B14" w:rsidRDefault="00915C8E" w:rsidP="00ED089C">
      <w:pPr>
        <w:tabs>
          <w:tab w:val="left" w:pos="6313"/>
        </w:tabs>
        <w:spacing w:before="240"/>
        <w:rPr>
          <w:rFonts w:ascii="Times New Roman" w:hAnsi="Times New Roman" w:cs="Times New Roman"/>
          <w:sz w:val="28"/>
          <w:szCs w:val="28"/>
        </w:rPr>
      </w:pPr>
    </w:p>
    <w:sectPr w:rsidR="00915C8E" w:rsidRPr="001B1B14" w:rsidSect="00486087">
      <w:footerReference w:type="default" r:id="rId10"/>
      <w:pgSz w:w="11907" w:h="16840" w:code="9"/>
      <w:pgMar w:top="851" w:right="851" w:bottom="1134" w:left="1134" w:header="720" w:footer="919"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3336" w:rsidRDefault="00DD3336" w:rsidP="00B34E78">
      <w:pPr>
        <w:spacing w:after="0" w:line="240" w:lineRule="auto"/>
      </w:pPr>
      <w:r>
        <w:separator/>
      </w:r>
    </w:p>
  </w:endnote>
  <w:endnote w:type="continuationSeparator" w:id="0">
    <w:p w:rsidR="00DD3336" w:rsidRDefault="00DD3336" w:rsidP="00B34E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Tahoma">
    <w:charset w:val="00"/>
    <w:family w:val="swiss"/>
    <w:pitch w:val="variable"/>
    <w:sig w:usb0="E1002EFF" w:usb1="C000605B" w:usb2="00000029" w:usb3="00000000" w:csb0="000101F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16A9" w:rsidRPr="00182D3A" w:rsidRDefault="00A916A9" w:rsidP="00B34E78">
    <w:pPr>
      <w:pStyle w:val="Footer"/>
      <w:jc w:val="right"/>
      <w:rPr>
        <w:rFonts w:ascii="Times New Roman" w:hAnsi="Times New Roman" w:cs="Times New Roman"/>
        <w:b/>
        <w:i/>
        <w:color w:val="FF0000"/>
        <w:sz w:val="28"/>
        <w:szCs w:val="28"/>
      </w:rPr>
    </w:pPr>
    <w:r w:rsidRPr="00182D3A">
      <w:rPr>
        <w:rFonts w:ascii="Times New Roman" w:hAnsi="Times New Roman" w:cs="Times New Roman"/>
        <w:b/>
        <w:i/>
        <w:color w:val="FF0000"/>
        <w:sz w:val="28"/>
        <w:szCs w:val="28"/>
      </w:rPr>
      <w:t>Tiến tài sẵn sàng làm đẹp ngôi nhà bạn:</w:t>
    </w:r>
    <w:r w:rsidR="00FB6E56" w:rsidRPr="00182D3A">
      <w:rPr>
        <w:rFonts w:ascii="Times New Roman" w:hAnsi="Times New Roman" w:cs="Times New Roman"/>
        <w:b/>
        <w:i/>
        <w:color w:val="0070C0"/>
        <w:sz w:val="28"/>
        <w:szCs w:val="28"/>
      </w:rPr>
      <w:fldChar w:fldCharType="begin"/>
    </w:r>
    <w:r w:rsidRPr="00182D3A">
      <w:rPr>
        <w:rFonts w:ascii="Times New Roman" w:hAnsi="Times New Roman" w:cs="Times New Roman"/>
        <w:b/>
        <w:i/>
        <w:color w:val="0070C0"/>
        <w:sz w:val="28"/>
        <w:szCs w:val="28"/>
      </w:rPr>
      <w:instrText xml:space="preserve"> PAGE  \* Arabic  \* MERGEFORMAT </w:instrText>
    </w:r>
    <w:r w:rsidR="00FB6E56" w:rsidRPr="00182D3A">
      <w:rPr>
        <w:rFonts w:ascii="Times New Roman" w:hAnsi="Times New Roman" w:cs="Times New Roman"/>
        <w:b/>
        <w:i/>
        <w:color w:val="0070C0"/>
        <w:sz w:val="28"/>
        <w:szCs w:val="28"/>
      </w:rPr>
      <w:fldChar w:fldCharType="separate"/>
    </w:r>
    <w:r w:rsidR="00486087">
      <w:rPr>
        <w:rFonts w:ascii="Times New Roman" w:hAnsi="Times New Roman" w:cs="Times New Roman"/>
        <w:b/>
        <w:i/>
        <w:noProof/>
        <w:color w:val="0070C0"/>
        <w:sz w:val="28"/>
        <w:szCs w:val="28"/>
      </w:rPr>
      <w:t>1</w:t>
    </w:r>
    <w:r w:rsidR="00FB6E56" w:rsidRPr="00182D3A">
      <w:rPr>
        <w:rFonts w:ascii="Times New Roman" w:hAnsi="Times New Roman" w:cs="Times New Roman"/>
        <w:b/>
        <w:i/>
        <w:color w:val="0070C0"/>
        <w:sz w:val="28"/>
        <w:szCs w:val="28"/>
      </w:rPr>
      <w:fldChar w:fldCharType="end"/>
    </w:r>
    <w:r w:rsidRPr="00182D3A">
      <w:rPr>
        <w:rFonts w:ascii="Times New Roman" w:hAnsi="Times New Roman" w:cs="Times New Roman"/>
        <w:b/>
        <w:i/>
        <w:color w:val="0070C0"/>
        <w:sz w:val="28"/>
        <w:szCs w:val="28"/>
      </w:rPr>
      <w:t>/</w:t>
    </w:r>
    <w:fldSimple w:instr=" NUMPAGES  \* Arabic  \* MERGEFORMAT ">
      <w:r w:rsidR="00486087" w:rsidRPr="00486087">
        <w:rPr>
          <w:rFonts w:ascii="Times New Roman" w:hAnsi="Times New Roman" w:cs="Times New Roman"/>
          <w:b/>
          <w:i/>
          <w:noProof/>
          <w:color w:val="0070C0"/>
          <w:sz w:val="28"/>
          <w:szCs w:val="28"/>
        </w:rPr>
        <w:t>2</w:t>
      </w:r>
    </w:fldSimple>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3336" w:rsidRDefault="00DD3336" w:rsidP="00B34E78">
      <w:pPr>
        <w:spacing w:after="0" w:line="240" w:lineRule="auto"/>
      </w:pPr>
      <w:r>
        <w:separator/>
      </w:r>
    </w:p>
  </w:footnote>
  <w:footnote w:type="continuationSeparator" w:id="0">
    <w:p w:rsidR="00DD3336" w:rsidRDefault="00DD3336" w:rsidP="00B34E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8313B"/>
    <w:multiLevelType w:val="hybridMultilevel"/>
    <w:tmpl w:val="878A4D1A"/>
    <w:lvl w:ilvl="0" w:tplc="3620DB14">
      <w:start w:val="1"/>
      <w:numFmt w:val="bullet"/>
      <w:lvlText w:val=""/>
      <w:lvlJc w:val="left"/>
      <w:pPr>
        <w:ind w:left="502" w:hanging="360"/>
      </w:pPr>
      <w:rPr>
        <w:rFonts w:ascii="Wingdings" w:hAnsi="Wingdings" w:hint="default"/>
        <w:color w:val="0070C0"/>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15:restartNumberingAfterBreak="0">
    <w:nsid w:val="4B0373C1"/>
    <w:multiLevelType w:val="hybridMultilevel"/>
    <w:tmpl w:val="003E95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B4035C7"/>
    <w:multiLevelType w:val="hybridMultilevel"/>
    <w:tmpl w:val="1F44E3FA"/>
    <w:lvl w:ilvl="0" w:tplc="ECF8928A">
      <w:start w:val="200"/>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1DFD"/>
    <w:rsid w:val="00003539"/>
    <w:rsid w:val="00016054"/>
    <w:rsid w:val="00082B08"/>
    <w:rsid w:val="000A4764"/>
    <w:rsid w:val="000C1705"/>
    <w:rsid w:val="000E38EA"/>
    <w:rsid w:val="000E7490"/>
    <w:rsid w:val="000F3B2E"/>
    <w:rsid w:val="000F4447"/>
    <w:rsid w:val="001002F3"/>
    <w:rsid w:val="0016793B"/>
    <w:rsid w:val="00167F55"/>
    <w:rsid w:val="00173141"/>
    <w:rsid w:val="00182D3A"/>
    <w:rsid w:val="00195989"/>
    <w:rsid w:val="001A3179"/>
    <w:rsid w:val="001B1B14"/>
    <w:rsid w:val="001B269C"/>
    <w:rsid w:val="001C083A"/>
    <w:rsid w:val="001C1D4C"/>
    <w:rsid w:val="001E5765"/>
    <w:rsid w:val="001F486A"/>
    <w:rsid w:val="0020627A"/>
    <w:rsid w:val="00220393"/>
    <w:rsid w:val="0022041D"/>
    <w:rsid w:val="00231F3C"/>
    <w:rsid w:val="00244CA9"/>
    <w:rsid w:val="00272B76"/>
    <w:rsid w:val="00280961"/>
    <w:rsid w:val="00285246"/>
    <w:rsid w:val="00291DFD"/>
    <w:rsid w:val="00295594"/>
    <w:rsid w:val="002B18E3"/>
    <w:rsid w:val="002B64F4"/>
    <w:rsid w:val="002D384F"/>
    <w:rsid w:val="002F120E"/>
    <w:rsid w:val="00306A77"/>
    <w:rsid w:val="00311E60"/>
    <w:rsid w:val="00336C53"/>
    <w:rsid w:val="003544F5"/>
    <w:rsid w:val="003574A0"/>
    <w:rsid w:val="003928DD"/>
    <w:rsid w:val="003B2784"/>
    <w:rsid w:val="003D306F"/>
    <w:rsid w:val="003E26F8"/>
    <w:rsid w:val="003F3472"/>
    <w:rsid w:val="003F61E0"/>
    <w:rsid w:val="004021B8"/>
    <w:rsid w:val="00456823"/>
    <w:rsid w:val="00462EBD"/>
    <w:rsid w:val="0047475B"/>
    <w:rsid w:val="00485798"/>
    <w:rsid w:val="00486087"/>
    <w:rsid w:val="004D3AFD"/>
    <w:rsid w:val="004F6207"/>
    <w:rsid w:val="0050251A"/>
    <w:rsid w:val="00521AC2"/>
    <w:rsid w:val="00541DC9"/>
    <w:rsid w:val="0056545F"/>
    <w:rsid w:val="00570501"/>
    <w:rsid w:val="005812D8"/>
    <w:rsid w:val="005A776C"/>
    <w:rsid w:val="005B0913"/>
    <w:rsid w:val="005B11E2"/>
    <w:rsid w:val="005B7999"/>
    <w:rsid w:val="005C1872"/>
    <w:rsid w:val="005D7A01"/>
    <w:rsid w:val="005E47A8"/>
    <w:rsid w:val="005E7E2A"/>
    <w:rsid w:val="006345FD"/>
    <w:rsid w:val="00642A0F"/>
    <w:rsid w:val="006662E6"/>
    <w:rsid w:val="00667568"/>
    <w:rsid w:val="006873BC"/>
    <w:rsid w:val="006938DD"/>
    <w:rsid w:val="00694F83"/>
    <w:rsid w:val="006D35EF"/>
    <w:rsid w:val="006E20A4"/>
    <w:rsid w:val="007343A8"/>
    <w:rsid w:val="007356C7"/>
    <w:rsid w:val="00750B5E"/>
    <w:rsid w:val="00771C69"/>
    <w:rsid w:val="00790958"/>
    <w:rsid w:val="007A1581"/>
    <w:rsid w:val="007A44EF"/>
    <w:rsid w:val="007A4E3C"/>
    <w:rsid w:val="007B1B09"/>
    <w:rsid w:val="00825A50"/>
    <w:rsid w:val="008276BD"/>
    <w:rsid w:val="00841643"/>
    <w:rsid w:val="00885024"/>
    <w:rsid w:val="00887979"/>
    <w:rsid w:val="00894370"/>
    <w:rsid w:val="008C011A"/>
    <w:rsid w:val="008C0CA0"/>
    <w:rsid w:val="008C112A"/>
    <w:rsid w:val="008C16F0"/>
    <w:rsid w:val="008F247A"/>
    <w:rsid w:val="00901F1B"/>
    <w:rsid w:val="00915C8E"/>
    <w:rsid w:val="0093365F"/>
    <w:rsid w:val="00943E5C"/>
    <w:rsid w:val="009619A5"/>
    <w:rsid w:val="00990D31"/>
    <w:rsid w:val="009935F9"/>
    <w:rsid w:val="009F33FE"/>
    <w:rsid w:val="00A1299C"/>
    <w:rsid w:val="00A21C10"/>
    <w:rsid w:val="00A23014"/>
    <w:rsid w:val="00A24674"/>
    <w:rsid w:val="00A25972"/>
    <w:rsid w:val="00A47247"/>
    <w:rsid w:val="00A65773"/>
    <w:rsid w:val="00A76C52"/>
    <w:rsid w:val="00A87DC1"/>
    <w:rsid w:val="00A916A9"/>
    <w:rsid w:val="00A9555D"/>
    <w:rsid w:val="00AB2696"/>
    <w:rsid w:val="00AB7E59"/>
    <w:rsid w:val="00AE6763"/>
    <w:rsid w:val="00B1398D"/>
    <w:rsid w:val="00B2309F"/>
    <w:rsid w:val="00B34D98"/>
    <w:rsid w:val="00B34E78"/>
    <w:rsid w:val="00B514EA"/>
    <w:rsid w:val="00B67CDE"/>
    <w:rsid w:val="00B95B9A"/>
    <w:rsid w:val="00BA07D7"/>
    <w:rsid w:val="00BD3F32"/>
    <w:rsid w:val="00BE1487"/>
    <w:rsid w:val="00BF5832"/>
    <w:rsid w:val="00C04DE3"/>
    <w:rsid w:val="00C26A57"/>
    <w:rsid w:val="00C31E46"/>
    <w:rsid w:val="00C34D59"/>
    <w:rsid w:val="00C42951"/>
    <w:rsid w:val="00C71135"/>
    <w:rsid w:val="00C86025"/>
    <w:rsid w:val="00CD18CF"/>
    <w:rsid w:val="00D10476"/>
    <w:rsid w:val="00D216D9"/>
    <w:rsid w:val="00D4338E"/>
    <w:rsid w:val="00D52754"/>
    <w:rsid w:val="00D84B96"/>
    <w:rsid w:val="00D8512A"/>
    <w:rsid w:val="00D93CC1"/>
    <w:rsid w:val="00D96F71"/>
    <w:rsid w:val="00DA00D3"/>
    <w:rsid w:val="00DA3CEB"/>
    <w:rsid w:val="00DC6689"/>
    <w:rsid w:val="00DD3336"/>
    <w:rsid w:val="00DE6D56"/>
    <w:rsid w:val="00E22E46"/>
    <w:rsid w:val="00E403AE"/>
    <w:rsid w:val="00E46507"/>
    <w:rsid w:val="00E51C5E"/>
    <w:rsid w:val="00E64C0C"/>
    <w:rsid w:val="00E76C36"/>
    <w:rsid w:val="00E87687"/>
    <w:rsid w:val="00E91B73"/>
    <w:rsid w:val="00EA29E6"/>
    <w:rsid w:val="00EA3A5A"/>
    <w:rsid w:val="00ED0323"/>
    <w:rsid w:val="00ED089C"/>
    <w:rsid w:val="00EF31DC"/>
    <w:rsid w:val="00F03F59"/>
    <w:rsid w:val="00F752CD"/>
    <w:rsid w:val="00F80A43"/>
    <w:rsid w:val="00F95066"/>
    <w:rsid w:val="00FB6E56"/>
    <w:rsid w:val="00FE1D31"/>
    <w:rsid w:val="00FE22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07042"/>
  <w15:docId w15:val="{A1E94C3D-3666-4C16-9636-6CE77CB41B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1D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9095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0A4764"/>
    <w:pPr>
      <w:ind w:left="720"/>
      <w:contextualSpacing/>
    </w:pPr>
  </w:style>
  <w:style w:type="paragraph" w:styleId="BalloonText">
    <w:name w:val="Balloon Text"/>
    <w:basedOn w:val="Normal"/>
    <w:link w:val="BalloonTextChar"/>
    <w:uiPriority w:val="99"/>
    <w:semiHidden/>
    <w:unhideWhenUsed/>
    <w:rsid w:val="000A47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A4764"/>
    <w:rPr>
      <w:rFonts w:ascii="Tahoma" w:hAnsi="Tahoma" w:cs="Tahoma"/>
      <w:sz w:val="16"/>
      <w:szCs w:val="16"/>
    </w:rPr>
  </w:style>
  <w:style w:type="paragraph" w:styleId="Header">
    <w:name w:val="header"/>
    <w:basedOn w:val="Normal"/>
    <w:link w:val="HeaderChar"/>
    <w:uiPriority w:val="99"/>
    <w:unhideWhenUsed/>
    <w:rsid w:val="00B34E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34E78"/>
  </w:style>
  <w:style w:type="paragraph" w:styleId="Footer">
    <w:name w:val="footer"/>
    <w:basedOn w:val="Normal"/>
    <w:link w:val="FooterChar"/>
    <w:uiPriority w:val="99"/>
    <w:unhideWhenUsed/>
    <w:rsid w:val="00B34E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4E78"/>
  </w:style>
  <w:style w:type="character" w:styleId="Hyperlink">
    <w:name w:val="Hyperlink"/>
    <w:basedOn w:val="DefaultParagraphFont"/>
    <w:uiPriority w:val="99"/>
    <w:unhideWhenUsed/>
    <w:rsid w:val="00C31E4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Tientai2008@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292</TotalTime>
  <Pages>2</Pages>
  <Words>322</Words>
  <Characters>1838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AutoBVT</cp:lastModifiedBy>
  <cp:revision>13</cp:revision>
  <cp:lastPrinted>2021-01-12T02:37:00Z</cp:lastPrinted>
  <dcterms:created xsi:type="dcterms:W3CDTF">2020-12-28T07:02:00Z</dcterms:created>
  <dcterms:modified xsi:type="dcterms:W3CDTF">2021-03-16T08:12:00Z</dcterms:modified>
</cp:coreProperties>
</file>